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города Альметьевска от              «11» октября 2019 г. № 85,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 постановлением исполнительного комитета города Альметьевска от «15» октября 2019 г. № 86  сообщает о том, что </w:t>
      </w:r>
      <w:r>
        <w:rPr>
          <w:rFonts w:ascii="Times New Roman" w:hAnsi="Times New Roman"/>
          <w:b/>
          <w:lang w:val="ru-RU"/>
        </w:rPr>
        <w:t>18 ноября 2019 г. в 14-00 часов</w:t>
      </w:r>
      <w:r>
        <w:rPr>
          <w:rFonts w:ascii="Times New Roman" w:hAnsi="Times New Roman"/>
          <w:lang w:val="ru-RU"/>
        </w:rPr>
        <w:t xml:space="preserve"> по адресу: г. Альметьевск, ул. Ленина, 39</w:t>
      </w:r>
      <w:proofErr w:type="gramEnd"/>
      <w:r>
        <w:rPr>
          <w:rFonts w:ascii="Times New Roman" w:hAnsi="Times New Roman"/>
          <w:lang w:val="ru-RU"/>
        </w:rPr>
        <w:t xml:space="preserve"> (большой зал) проводятся открытые (по составу участников и форме подачи предложений о цене) аукционные торги по продаже права на размещение сезонных нестационарных торговых объектов на территории г. Альметьевска:</w:t>
      </w:r>
    </w:p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4"/>
        <w:gridCol w:w="2129"/>
        <w:gridCol w:w="1844"/>
        <w:gridCol w:w="3258"/>
        <w:gridCol w:w="2269"/>
        <w:gridCol w:w="1417"/>
        <w:gridCol w:w="1134"/>
        <w:gridCol w:w="1984"/>
      </w:tblGrid>
      <w:tr>
        <w:trPr>
          <w:trHeight w:val="135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          №</w:t>
            </w:r>
          </w:p>
          <w:p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№№ лота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86" w:right="33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Вид торговой деятельности</w:t>
            </w:r>
          </w:p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Площадь сезонного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Адрес,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месторасположение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(Республика Татарстан,</w:t>
            </w:r>
            <w:proofErr w:type="gramEnd"/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г. Альметьевск)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Срок, на который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Начальная стоимость права, руб.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Шаг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аукциона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x-none" w:eastAsia="x-none" w:bidi="ar-SA"/>
              </w:rPr>
              <w:t>(5 % от  начальной стоимости права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руб.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x-none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x-none" w:eastAsia="x-none" w:bidi="ar-SA"/>
              </w:rPr>
              <w:t>Размер задатка для участия в аукционе</w:t>
            </w:r>
          </w:p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x-none" w:eastAsia="x-none" w:bidi="ar-SA"/>
              </w:rPr>
              <w:t>(50 % от  начальной стоимости права), руб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x-none" w:bidi="ar-SA"/>
              </w:rPr>
              <w:t>.</w:t>
            </w:r>
          </w:p>
        </w:tc>
      </w:tr>
      <w:tr>
        <w:trPr>
          <w:trHeight w:val="4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Бахчевой развал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ул. Белоглазова, д.48/1, прилегающая территория магазина «Спутник»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20 025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1 001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10 012</w:t>
            </w:r>
          </w:p>
        </w:tc>
      </w:tr>
      <w:tr>
        <w:trPr>
          <w:trHeight w:val="4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Шатер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(под организацию ярмарки)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, площадка перед магазином «Спортмастер»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42 052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2 103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21 026</w:t>
            </w:r>
            <w:bookmarkStart w:id="0" w:name="_GoBack"/>
            <w:bookmarkEnd w:id="0"/>
          </w:p>
        </w:tc>
      </w:tr>
    </w:tbl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Передвижные сооружения (передвижные торговые объекты) – автомагазины, (автолавки, автоприцепы), </w:t>
      </w:r>
      <w:proofErr w:type="spellStart"/>
      <w:r>
        <w:rPr>
          <w:rFonts w:ascii="Times New Roman" w:hAnsi="Times New Roman"/>
          <w:lang w:val="ru-RU"/>
        </w:rPr>
        <w:t>автокафе</w:t>
      </w:r>
      <w:proofErr w:type="spellEnd"/>
      <w:r>
        <w:rPr>
          <w:rFonts w:ascii="Times New Roman" w:hAnsi="Times New Roman"/>
          <w:lang w:val="ru-RU"/>
        </w:rPr>
        <w:t>, изометрические емкости и цистерны, тележки, лотки, и иные специальные приспособления для осуществления торговой деятельности;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Места размещения сезонных нестационарных торговых объектов на территории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льметьевска</w:t>
      </w:r>
      <w:proofErr w:type="spellEnd"/>
      <w:r>
        <w:rPr>
          <w:rFonts w:ascii="Times New Roman" w:hAnsi="Times New Roman"/>
          <w:lang w:val="ru-RU"/>
        </w:rPr>
        <w:t xml:space="preserve"> определены схемой размещения, опубликованной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</w:t>
      </w:r>
      <w:hyperlink r:id="rId6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конкурсах».</w:t>
      </w:r>
    </w:p>
    <w:p>
      <w:pPr>
        <w:widowControl w:val="0"/>
        <w:tabs>
          <w:tab w:val="left" w:pos="140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Аукцион по продаже прав на размещение сезонных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>
        <w:rPr>
          <w:rFonts w:ascii="Times New Roman" w:hAnsi="Times New Roman"/>
          <w:lang w:val="ru-RU"/>
        </w:rPr>
        <w:t>-а</w:t>
      </w:r>
      <w:proofErr w:type="gramEnd"/>
      <w:r>
        <w:rPr>
          <w:rFonts w:ascii="Times New Roman" w:hAnsi="Times New Roman"/>
          <w:lang w:val="ru-RU"/>
        </w:rPr>
        <w:t>укцион).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размещаемого объекта – сезонный нестационарный торговый объект.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>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 xml:space="preserve">льметьевск, пр.Тукая,д.9А, телефон: 43-86-87. 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spacing w:val="4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 внесении изменений в аукционную документацию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>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об отказе от проведения аукциона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</w:t>
      </w:r>
      <w:r>
        <w:rPr>
          <w:rFonts w:ascii="Times New Roman" w:hAnsi="Times New Roman"/>
          <w:lang w:val="ru-RU"/>
        </w:rPr>
        <w:t xml:space="preserve">на </w:t>
      </w:r>
      <w:r>
        <w:rPr>
          <w:rFonts w:ascii="Times New Roman" w:eastAsia="Arial Unicode MS" w:hAnsi="Times New Roman"/>
          <w:lang w:val="ru-RU"/>
        </w:rPr>
        <w:t xml:space="preserve"> сайте </w:t>
      </w:r>
      <w:proofErr w:type="spellStart"/>
      <w:r>
        <w:rPr>
          <w:rFonts w:ascii="Times New Roman" w:eastAsia="Arial Unicode MS" w:hAnsi="Times New Roman"/>
          <w:lang w:val="ru-RU"/>
        </w:rPr>
        <w:t>Альметьевского</w:t>
      </w:r>
      <w:proofErr w:type="spellEnd"/>
      <w:r>
        <w:rPr>
          <w:rFonts w:ascii="Times New Roman" w:eastAsia="Arial Unicode MS" w:hAnsi="Times New Roman"/>
          <w:lang w:val="ru-RU"/>
        </w:rPr>
        <w:t xml:space="preserve"> муниципального района </w:t>
      </w:r>
      <w:hyperlink r:id="rId7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</w:t>
      </w:r>
      <w:r>
        <w:rPr>
          <w:rFonts w:ascii="Times New Roman" w:hAnsi="Times New Roman"/>
          <w:lang w:val="ru-RU"/>
        </w:rPr>
        <w:lastRenderedPageBreak/>
        <w:t>предстоящих аукционах и конкурсах»</w:t>
      </w:r>
      <w:r>
        <w:rPr>
          <w:rFonts w:ascii="Times New Roman" w:eastAsia="Arial Unicode MS" w:hAnsi="Times New Roman"/>
          <w:lang w:val="ru-RU"/>
        </w:rPr>
        <w:t>, публикуется в газете «</w:t>
      </w:r>
      <w:proofErr w:type="spellStart"/>
      <w:r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>
        <w:rPr>
          <w:rFonts w:ascii="Times New Roman" w:eastAsia="Arial Unicode MS" w:hAnsi="Times New Roman"/>
          <w:lang w:val="ru-RU"/>
        </w:rPr>
        <w:t xml:space="preserve"> вестник».</w:t>
      </w:r>
      <w:r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 - юридическое или физическое лицо, зарегистрированное в качестве индивидуального предпринимателя, занимающегося торговой деятельностью, выразившее волеизъявление на участие в аукционе и заключение договора.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 аукциона - лицо, допущенное Организатором аукциона для участия в аукционе.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Договор – договор купли-продажи права на размещение сезонного нестационарного торгового объекта, заключенный Уполномоченным органом и победителем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Официальный сайт - сайт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hyperlink r:id="rId8" w:history="1"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www</w:t>
        </w:r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almetyevsk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tatar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 w:bidi="ar-SA"/>
        </w:rPr>
        <w:t>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Требования к заявителям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Нестационарные торговые объекты  должны быть оформлены в едином стиле, который будет утвержден постановлением исполнительного комитета.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занимающегося торговой деятельностью.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факта приостановления деятельности участника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порядке, предусмотренном </w:t>
      </w:r>
      <w:hyperlink r:id="rId9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, на день подачи заявки.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Для участия в аукционе заявители вносят задаток.</w:t>
      </w:r>
    </w:p>
    <w:p>
      <w:pPr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Размер задатка для участия в аукционе составляет 50%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 в ПАО «АК БАРС» (адрес банка: 420066, Республика Татарстан,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азань</w:t>
      </w:r>
      <w:proofErr w:type="spellEnd"/>
      <w:r>
        <w:rPr>
          <w:rFonts w:ascii="Times New Roman" w:hAnsi="Times New Roman"/>
          <w:lang w:val="ru-RU"/>
        </w:rPr>
        <w:t xml:space="preserve">, ул. Декабристов, д.1) </w:t>
      </w:r>
      <w:proofErr w:type="spell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 xml:space="preserve">. счет № 30101810000000000805, БИК 049205805, ИНН 1654019570, КПП 164445001,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>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кциона победителю вручается  протокол о результатах аукциона, удостоверяющий право победителя на заключение договора. Договор купли-продажи права на размещение сезонного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подведения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итогов аукциона.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</w:t>
      </w:r>
      <w:r>
        <w:rPr>
          <w:rFonts w:ascii="Times New Roman" w:eastAsia="Times New Roman" w:hAnsi="Times New Roman" w:cs="Courier New"/>
          <w:lang w:val="ru-RU" w:eastAsia="ru-RU" w:bidi="ar-SA"/>
        </w:rPr>
        <w:lastRenderedPageBreak/>
        <w:t xml:space="preserve">банковских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заключения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приема заявок – 18 октября 2019 г. с 08.00.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–13 ноября 2019 г. до 17.15 часов. </w:t>
      </w:r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Прием заявок проводится </w:t>
      </w:r>
      <w:r>
        <w:rPr>
          <w:rFonts w:ascii="Times New Roman" w:hAnsi="Times New Roman"/>
          <w:b/>
          <w:spacing w:val="4"/>
          <w:u w:val="single"/>
          <w:lang w:val="ru-RU"/>
        </w:rPr>
        <w:t>кроме субботы, воскресенья и праздничных дней.</w:t>
      </w:r>
      <w:r>
        <w:rPr>
          <w:rFonts w:ascii="Times New Roman" w:hAnsi="Times New Roman"/>
          <w:b/>
          <w:spacing w:val="4"/>
          <w:lang w:val="ru-RU"/>
        </w:rPr>
        <w:t xml:space="preserve">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15 ноября 2019 г.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Место рассмотрения заявок</w:t>
      </w:r>
      <w:r>
        <w:rPr>
          <w:rFonts w:ascii="Times New Roman" w:hAnsi="Times New Roman"/>
          <w:spacing w:val="4"/>
          <w:lang w:val="ru-RU"/>
        </w:rPr>
        <w:t xml:space="preserve">– 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ул.Ленина</w:t>
      </w:r>
      <w:proofErr w:type="spellEnd"/>
      <w:r>
        <w:rPr>
          <w:rFonts w:ascii="Times New Roman" w:hAnsi="Times New Roman"/>
          <w:lang w:val="ru-RU"/>
        </w:rPr>
        <w:t>, 39.</w:t>
      </w:r>
    </w:p>
    <w:p>
      <w:pPr>
        <w:widowControl w:val="0"/>
        <w:tabs>
          <w:tab w:val="left" w:pos="142"/>
        </w:tabs>
        <w:snapToGrid w:val="0"/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проведения аукциона – 18 ноября 2019 г. в 14.00 часов.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lang w:val="ru-RU"/>
        </w:rPr>
        <w:t xml:space="preserve">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пр.Тукая,д.9А, кабинет 102, телефон: 43-86-87. Заявки и прилагаемые к нему документы принимаются на бумажном носителе.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С проектом договора купли-продажи  права на размещение сезонного нестационарного торгового объекта  можно ознакомиться на официальном сайте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 муниципального района  </w:t>
      </w:r>
      <w:hyperlink r:id="rId10" w:history="1">
        <w:r>
          <w:rPr>
            <w:rFonts w:ascii="Times New Roman" w:eastAsia="Times New Roman" w:hAnsi="Times New Roman" w:cs="Courier New"/>
            <w:color w:val="0000FF" w:themeColor="hyperlink"/>
            <w:u w:val="single"/>
            <w:lang w:val="ru-RU" w:eastAsia="ru-RU" w:bidi="ar-SA"/>
          </w:rPr>
          <w:t>almetyevsk.tatar.ru</w:t>
        </w:r>
      </w:hyperlink>
      <w:r>
        <w:rPr>
          <w:rFonts w:ascii="Times New Roman" w:eastAsia="Times New Roman" w:hAnsi="Times New Roman" w:cs="Courier New"/>
          <w:lang w:val="ru-RU" w:eastAsia="ru-RU" w:bidi="ar-SA"/>
        </w:rPr>
        <w:t xml:space="preserve"> во вкладке «О предстоящих аукционах и конкурсах», либо у Организатора торгов – в Палате земельных и имущественных отношений по адресу: РТ,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.А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>льметьевск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пр.Тукая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>, д. 9 А, кабинет 102,                          тел.: 43-86-87. О</w:t>
      </w:r>
      <w:r>
        <w:rPr>
          <w:rFonts w:ascii="Times New Roman" w:eastAsia="Times New Roman" w:hAnsi="Times New Roman" w:cs="Courier New"/>
          <w:spacing w:val="4"/>
          <w:lang w:val="ru-RU" w:eastAsia="ru-RU" w:bidi="ar-SA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 w:cs="Courier New"/>
          <w:lang w:val="ru-RU" w:eastAsia="ru-RU" w:bidi="ar-SA"/>
        </w:rPr>
        <w:t>кументации по выставленным объектам.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К заявке прилагаются следующие документы: 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копии учредительных документов заявителя (для юридических лиц);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1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платежное поручение, подтверждающее внесение задатка по заявленному лоту;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опись представленных документов в двух экземплярах.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Порядок и срок отзыва заявок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Претендент, подавший заявку, вправе в любое время до даты окончания приема заявок отозвать поданную заявку, уведомив в письменной форме Организатора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Порядок возврата задатка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со дня размещения на официальном сайте извещения об отказе от проведения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второму участнику аукциона после заключения договора с победителем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нестационарного торгового объекта,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указанному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p>
      <w:pPr>
        <w:rPr>
          <w:lang w:val="ru-RU"/>
        </w:rPr>
      </w:pPr>
    </w:p>
    <w:sectPr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tyevsk.tat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metyevsk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metyevsk@tatar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metyevsk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42F3-5F2D-4F0E-9690-EA628BE4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2018-03-30T11:32:00Z</cp:lastPrinted>
  <dcterms:created xsi:type="dcterms:W3CDTF">2019-01-18T10:41:00Z</dcterms:created>
  <dcterms:modified xsi:type="dcterms:W3CDTF">2019-10-15T08:42:00Z</dcterms:modified>
</cp:coreProperties>
</file>